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409C" w14:textId="03F23D02" w:rsidR="008A2625" w:rsidRDefault="008A2625" w:rsidP="00D42476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Hlk129854367"/>
    </w:p>
    <w:p w14:paraId="69E380F4" w14:textId="77777777" w:rsidR="00A86896" w:rsidRPr="006A199F" w:rsidRDefault="006A199F" w:rsidP="006A19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2062720" behindDoc="0" locked="0" layoutInCell="1" allowOverlap="1" wp14:anchorId="2E0A8BA8" wp14:editId="2B31EAC8">
            <wp:simplePos x="0" y="0"/>
            <wp:positionH relativeFrom="column">
              <wp:posOffset>3059430</wp:posOffset>
            </wp:positionH>
            <wp:positionV relativeFrom="paragraph">
              <wp:posOffset>36195</wp:posOffset>
            </wp:positionV>
            <wp:extent cx="540000" cy="504064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04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6FA23" w14:textId="77777777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6D470753" w14:textId="77777777" w:rsidR="006A199F" w:rsidRDefault="006A199F" w:rsidP="00A8689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58F0E998" w14:textId="77777777" w:rsidR="006A199F" w:rsidRDefault="006A199F" w:rsidP="00A86896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14:paraId="1628D01B" w14:textId="77777777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PREFEITURA MUNICIPAL DE ALEGRE</w:t>
      </w:r>
    </w:p>
    <w:p w14:paraId="36C45EF2" w14:textId="77777777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Estado do Espírito Santo</w:t>
      </w:r>
    </w:p>
    <w:p w14:paraId="267B3A2A" w14:textId="2BEF2812" w:rsidR="00A86896" w:rsidRPr="00095276" w:rsidRDefault="00A86896" w:rsidP="00A8689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0732556" w14:textId="37603543" w:rsidR="00A86896" w:rsidRDefault="00A86896" w:rsidP="00A8689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6038F8" w14:textId="04636C65" w:rsidR="00E44CAE" w:rsidRPr="00E44CAE" w:rsidRDefault="00E44CAE" w:rsidP="00E44CAE">
      <w:pPr>
        <w:keepLines/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b/>
          <w:kern w:val="3"/>
          <w:sz w:val="24"/>
          <w:szCs w:val="24"/>
          <w:lang w:eastAsia="zh-CN" w:bidi="hi-IN"/>
        </w:rPr>
      </w:pPr>
      <w:r w:rsidRPr="00E44CAE">
        <w:rPr>
          <w:rFonts w:ascii="Arial" w:eastAsia="Arial" w:hAnsi="Arial" w:cs="Arial"/>
          <w:b/>
          <w:kern w:val="3"/>
          <w:sz w:val="28"/>
          <w:szCs w:val="28"/>
          <w:lang w:eastAsia="zh-CN" w:bidi="hi-IN"/>
        </w:rPr>
        <w:t>ESTUDO TÉCNICO PRELIMINAR</w:t>
      </w:r>
    </w:p>
    <w:p w14:paraId="7D7672DC" w14:textId="77777777" w:rsidR="00E44CAE" w:rsidRPr="00E44CAE" w:rsidRDefault="00E44CAE" w:rsidP="00E44CAE">
      <w:pPr>
        <w:keepLines/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b/>
          <w:kern w:val="3"/>
          <w:lang w:eastAsia="zh-CN" w:bidi="hi-IN"/>
        </w:rPr>
      </w:pPr>
    </w:p>
    <w:p w14:paraId="4DD58D5B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color w:val="000000"/>
          <w:kern w:val="3"/>
          <w:lang w:eastAsia="zh-CN" w:bidi="hi-IN"/>
        </w:rPr>
        <w:t>1 - INFORMAÇÕES BÁSICAS:</w:t>
      </w:r>
    </w:p>
    <w:p w14:paraId="149CC676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D764DA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>Número do processo no Governo Digital.</w:t>
      </w:r>
    </w:p>
    <w:p w14:paraId="1E8D964C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>Unidade Requisitante.</w:t>
      </w:r>
    </w:p>
    <w:p w14:paraId="38CBB5E8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color w:val="000000"/>
          <w:kern w:val="3"/>
          <w:lang w:eastAsia="zh-CN" w:bidi="hi-IN"/>
        </w:rPr>
      </w:pPr>
    </w:p>
    <w:p w14:paraId="7A0E4604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b/>
          <w:bCs/>
          <w:color w:val="000000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color w:val="000000"/>
          <w:kern w:val="3"/>
          <w:lang w:eastAsia="zh-CN" w:bidi="hi-IN"/>
        </w:rPr>
        <w:t>2 - DESCRIÇÃO DA NECESSIDADE DA CONTRATAÇÃO:</w:t>
      </w:r>
    </w:p>
    <w:p w14:paraId="10A1054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b/>
          <w:bCs/>
          <w:color w:val="000000"/>
          <w:kern w:val="3"/>
          <w:lang w:eastAsia="zh-CN" w:bidi="hi-IN"/>
        </w:rPr>
      </w:pPr>
    </w:p>
    <w:p w14:paraId="0C538DEC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color w:val="000000"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 xml:space="preserve"> Descrição da necessidade da contratação, considerando o problema a ser resolvido sob a perspectiva do interesse público. (Art. 6º, inciso I, do Decreto Municipal nº 12.991/2023)</w:t>
      </w:r>
    </w:p>
    <w:p w14:paraId="7C783B2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color w:val="000000"/>
          <w:kern w:val="3"/>
          <w:lang w:eastAsia="zh-CN" w:bidi="hi-IN"/>
        </w:rPr>
      </w:pPr>
    </w:p>
    <w:p w14:paraId="2B82054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color w:val="000000"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 xml:space="preserve"> </w:t>
      </w:r>
      <w:r w:rsidRPr="00E44CAE">
        <w:rPr>
          <w:rFonts w:ascii="Arial" w:eastAsia="Calibri" w:hAnsi="Arial" w:cs="Arial"/>
          <w:kern w:val="3"/>
          <w:lang w:eastAsia="zh-CN" w:bidi="hi-IN"/>
        </w:rPr>
        <w:t>Detalhar aqui a necessidade que foi identificada e que originou a demanda de contratação. Quanto mais detalhes acerca da necessidade, melhor para a identificação dos requisitos da futura contratação.</w:t>
      </w:r>
    </w:p>
    <w:p w14:paraId="36118B5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</w:p>
    <w:p w14:paraId="5A1AC5C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Arial" w:hAnsi="Arial" w:cs="Arial"/>
          <w:b/>
          <w:bCs/>
          <w:kern w:val="3"/>
          <w:lang w:eastAsia="zh-CN" w:bidi="hi-IN"/>
        </w:rPr>
        <w:t>3 - DESCRIÇÃO DOS REQUISITOS PARA A CONTRATAÇÃO:</w:t>
      </w:r>
    </w:p>
    <w:p w14:paraId="5021EF81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</w:p>
    <w:p w14:paraId="40EE1901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Arial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Arial" w:hAnsi="Arial" w:cs="Arial"/>
          <w:kern w:val="3"/>
          <w:lang w:eastAsia="zh-CN" w:bidi="hi-IN"/>
        </w:rPr>
        <w:t xml:space="preserve"> Descrição dos requisitos necessários e suficientes à escolha da solução, prevendo critérios e práticas de sustentabilidade.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II, do Decreto Municipal nº 12.991/2023)</w:t>
      </w:r>
    </w:p>
    <w:p w14:paraId="09421FD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color w:val="000000"/>
          <w:kern w:val="3"/>
          <w:lang w:eastAsia="zh-CN" w:bidi="hi-IN"/>
        </w:rPr>
      </w:pPr>
    </w:p>
    <w:p w14:paraId="48CC6B3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Arial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Arial" w:hAnsi="Arial" w:cs="Arial"/>
          <w:kern w:val="3"/>
          <w:lang w:eastAsia="zh-CN" w:bidi="hi-IN"/>
        </w:rPr>
        <w:t xml:space="preserve"> Descrever os requisitos necessários à contratação com vistas ao atendimento da necessidade especificada. Importante listar todos os requisitos que sejam essenciais, abstendo-se de relacionar requisitos desnecessários e especificações demasiadas, para não frustrar o caráter competitivo da futura licitação. Destacar aqui as práticas de sustentabilidade sob as suas diferentes dimensões (ambiental, social e econômica, por exemplo). Além disso, deverá constar </w:t>
      </w:r>
      <w:r w:rsidRPr="00E44CAE">
        <w:rPr>
          <w:rFonts w:ascii="Arial" w:eastAsia="Calibri" w:hAnsi="Arial" w:cs="Arial"/>
          <w:kern w:val="3"/>
          <w:lang w:eastAsia="zh-CN" w:bidi="hi-IN"/>
        </w:rPr>
        <w:t>os padrões mínimos de qualidade, de forma a permitir a seleção da proposta mais vantajosa, bem como justificar se esta contratação tem caráter continuado e a duração inicial do contrato.</w:t>
      </w:r>
    </w:p>
    <w:p w14:paraId="6539532D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6338C268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4 - LEVANTAMENTO DE MERCADO:</w:t>
      </w:r>
    </w:p>
    <w:p w14:paraId="1387008D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3D2CE2DC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Levantamento de mercado, que consiste na prospecção e análise das alternativas possíveis de soluções, podendo, entre outras opções: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III, do Decreto Municipal nº 12.991/2023)</w:t>
      </w:r>
    </w:p>
    <w:p w14:paraId="7E07F041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1198E1C1" w14:textId="77777777" w:rsidR="00E44CAE" w:rsidRPr="00E44CAE" w:rsidRDefault="00E44CAE" w:rsidP="00E44CAE">
      <w:pPr>
        <w:keepLines/>
        <w:widowControl w:val="0"/>
        <w:tabs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</w:tabs>
        <w:suppressAutoHyphens/>
        <w:autoSpaceDN w:val="0"/>
        <w:spacing w:after="0" w:line="240" w:lineRule="auto"/>
        <w:ind w:left="283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>a) ser consideradas contratações similares feitas por outros órgãos e entidades, com objetivo de identificar a existência de novas metodologias, tecnologias ou inovações que melhor atendam às necessidades da administração;</w:t>
      </w:r>
    </w:p>
    <w:p w14:paraId="31197192" w14:textId="77777777" w:rsidR="00E44CAE" w:rsidRPr="00E44CAE" w:rsidRDefault="00E44CAE" w:rsidP="00E44CAE">
      <w:pPr>
        <w:keepLines/>
        <w:widowControl w:val="0"/>
        <w:tabs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</w:tabs>
        <w:suppressAutoHyphens/>
        <w:autoSpaceDN w:val="0"/>
        <w:spacing w:after="0" w:line="240" w:lineRule="auto"/>
        <w:ind w:left="283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3826BA51" w14:textId="77777777" w:rsidR="00E44CAE" w:rsidRPr="00E44CAE" w:rsidRDefault="00E44CAE" w:rsidP="00E44CAE">
      <w:pPr>
        <w:keepLines/>
        <w:widowControl w:val="0"/>
        <w:tabs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</w:tabs>
        <w:suppressAutoHyphens/>
        <w:autoSpaceDN w:val="0"/>
        <w:spacing w:after="0" w:line="240" w:lineRule="auto"/>
        <w:ind w:left="283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>b) ser realizada consulta, audiência pública ou diálogo transparente com potenciais contratadas, para coleta de contribuições;</w:t>
      </w:r>
    </w:p>
    <w:p w14:paraId="40C68BD2" w14:textId="77777777" w:rsidR="00E44CAE" w:rsidRPr="00E44CAE" w:rsidRDefault="00E44CAE" w:rsidP="00E44CAE">
      <w:pPr>
        <w:keepLines/>
        <w:widowControl w:val="0"/>
        <w:tabs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</w:tabs>
        <w:suppressAutoHyphens/>
        <w:autoSpaceDN w:val="0"/>
        <w:spacing w:after="0" w:line="240" w:lineRule="auto"/>
        <w:ind w:left="283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1BEEBB54" w14:textId="77777777" w:rsidR="00E44CAE" w:rsidRPr="00E44CAE" w:rsidRDefault="00E44CAE" w:rsidP="00E44CAE">
      <w:pPr>
        <w:keepLines/>
        <w:widowControl w:val="0"/>
        <w:tabs>
          <w:tab w:val="left" w:pos="571"/>
          <w:tab w:val="left" w:pos="1291"/>
          <w:tab w:val="left" w:pos="2011"/>
          <w:tab w:val="left" w:pos="2731"/>
          <w:tab w:val="left" w:pos="3451"/>
          <w:tab w:val="left" w:pos="4171"/>
          <w:tab w:val="left" w:pos="4891"/>
          <w:tab w:val="left" w:pos="5611"/>
          <w:tab w:val="left" w:pos="6331"/>
          <w:tab w:val="left" w:pos="7051"/>
        </w:tabs>
        <w:suppressAutoHyphens/>
        <w:autoSpaceDN w:val="0"/>
        <w:spacing w:after="0" w:line="240" w:lineRule="auto"/>
        <w:ind w:left="283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 xml:space="preserve">c) em caso de possibilidade de compra, locação de bens ou do acesso a bens, ser avaliados os custos e os benefícios de cada opção </w:t>
      </w:r>
      <w:r w:rsidRPr="00E44CAE">
        <w:rPr>
          <w:rFonts w:ascii="Arial" w:eastAsia="Arial" w:hAnsi="Arial" w:cs="Arial"/>
          <w:kern w:val="3"/>
          <w:lang w:eastAsia="zh-CN" w:bidi="hi-IN"/>
        </w:rPr>
        <w:t>para escolha da alternativa mais vantajosa, prospectando-se arranjos inovadores em sede de economia circular; e</w:t>
      </w:r>
    </w:p>
    <w:p w14:paraId="3095364C" w14:textId="77777777" w:rsidR="00E44CAE" w:rsidRPr="00E44CAE" w:rsidRDefault="00E44CAE" w:rsidP="00E44CAE">
      <w:pPr>
        <w:keepLines/>
        <w:widowControl w:val="0"/>
        <w:autoSpaceDN w:val="0"/>
        <w:spacing w:after="0" w:line="240" w:lineRule="auto"/>
        <w:ind w:left="283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</w:p>
    <w:p w14:paraId="6750BE99" w14:textId="77777777" w:rsidR="00E44CAE" w:rsidRPr="00E44CAE" w:rsidRDefault="00E44CAE" w:rsidP="00E44CAE">
      <w:pPr>
        <w:keepLines/>
        <w:widowControl w:val="0"/>
        <w:autoSpaceDN w:val="0"/>
        <w:spacing w:after="0" w:line="240" w:lineRule="auto"/>
        <w:ind w:left="283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Arial" w:hAnsi="Arial" w:cs="Arial"/>
          <w:kern w:val="3"/>
          <w:lang w:eastAsia="zh-CN" w:bidi="hi-IN"/>
        </w:rPr>
        <w:t>d) ser consideradas outras opções logísticas menos onerosas à Administração, tais como chamamentos públicos de doação e permutas.</w:t>
      </w:r>
    </w:p>
    <w:p w14:paraId="1FACEE3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483C814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Pesquisar e indicar as diferentes soluções existentes no mercado e que podem atender à necessidade levantada.</w:t>
      </w:r>
    </w:p>
    <w:p w14:paraId="5437BEC8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799ED785" w14:textId="77777777" w:rsidR="00E44CAE" w:rsidRPr="00E44CAE" w:rsidRDefault="00E44CAE" w:rsidP="00E44CAE">
      <w:pPr>
        <w:keepLines/>
        <w:widowControl w:val="0"/>
        <w:tabs>
          <w:tab w:val="left" w:pos="1138"/>
          <w:tab w:val="left" w:pos="1858"/>
          <w:tab w:val="left" w:pos="2578"/>
          <w:tab w:val="left" w:pos="3298"/>
          <w:tab w:val="left" w:pos="4018"/>
          <w:tab w:val="left" w:pos="4738"/>
          <w:tab w:val="left" w:pos="5458"/>
          <w:tab w:val="left" w:pos="6178"/>
          <w:tab w:val="left" w:pos="6898"/>
          <w:tab w:val="left" w:pos="7618"/>
        </w:tabs>
        <w:suppressAutoHyphens/>
        <w:autoSpaceDN w:val="0"/>
        <w:spacing w:after="0" w:line="240" w:lineRule="auto"/>
        <w:ind w:left="850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>Solução 1 - Descrição completa</w:t>
      </w:r>
    </w:p>
    <w:p w14:paraId="5DBEF37D" w14:textId="77777777" w:rsidR="00E44CAE" w:rsidRPr="00E44CAE" w:rsidRDefault="00E44CAE" w:rsidP="00E44CAE">
      <w:pPr>
        <w:keepLines/>
        <w:widowControl w:val="0"/>
        <w:tabs>
          <w:tab w:val="left" w:pos="1138"/>
          <w:tab w:val="left" w:pos="1858"/>
          <w:tab w:val="left" w:pos="2578"/>
          <w:tab w:val="left" w:pos="3298"/>
          <w:tab w:val="left" w:pos="4018"/>
          <w:tab w:val="left" w:pos="4738"/>
          <w:tab w:val="left" w:pos="5458"/>
          <w:tab w:val="left" w:pos="6178"/>
          <w:tab w:val="left" w:pos="6898"/>
          <w:tab w:val="left" w:pos="7618"/>
        </w:tabs>
        <w:suppressAutoHyphens/>
        <w:autoSpaceDN w:val="0"/>
        <w:spacing w:after="0" w:line="240" w:lineRule="auto"/>
        <w:ind w:left="850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t>Solução 2 - Descrição completa</w:t>
      </w:r>
    </w:p>
    <w:p w14:paraId="018FEB17" w14:textId="77777777" w:rsidR="00E44CAE" w:rsidRPr="00E44CAE" w:rsidRDefault="00E44CAE" w:rsidP="00E44CAE">
      <w:pPr>
        <w:keepLines/>
        <w:widowControl w:val="0"/>
        <w:tabs>
          <w:tab w:val="left" w:pos="1138"/>
          <w:tab w:val="left" w:pos="1858"/>
          <w:tab w:val="left" w:pos="2578"/>
          <w:tab w:val="left" w:pos="3298"/>
          <w:tab w:val="left" w:pos="4018"/>
          <w:tab w:val="left" w:pos="4738"/>
          <w:tab w:val="left" w:pos="5458"/>
          <w:tab w:val="left" w:pos="6178"/>
          <w:tab w:val="left" w:pos="6898"/>
          <w:tab w:val="left" w:pos="7618"/>
        </w:tabs>
        <w:suppressAutoHyphens/>
        <w:autoSpaceDN w:val="0"/>
        <w:spacing w:after="0" w:line="240" w:lineRule="auto"/>
        <w:ind w:left="850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093A7B52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kern w:val="3"/>
          <w:lang w:eastAsia="zh-CN" w:bidi="hi-IN"/>
        </w:rPr>
        <w:lastRenderedPageBreak/>
        <w:t>Fazer uma comparação entre as soluções encontradas no mercado para mostrar, de forma objetiva, qual delas é a mais vantajosa para a Administração sob os aspectos da conveniência, economicidade e eficiência. A comparação deve considerar os custos e benefícios durante o ciclo de vida do objeto (melhor relação custo-benefício).</w:t>
      </w:r>
    </w:p>
    <w:p w14:paraId="2399A17A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7D49C80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5 - DESCRIÇÃO DA SOLUÇÃO COMO UM TODO:</w:t>
      </w:r>
    </w:p>
    <w:p w14:paraId="1284AE2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071A19FD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Descrição da solução como um todo, inclusive das exigências relacionadas à manutenção e à assistência técnica, quando for o caso, acompanhada das justificativas técnica e econômica da escolha do tipo de solução.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IV, do Decreto Municipal nº 12.991/2023)</w:t>
      </w:r>
    </w:p>
    <w:p w14:paraId="0F63B024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7E69158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Após conclusão do estudo comparativo entre as soluções, descrever aqui a solução que se mostrou mais vantajosa para a contratação, inclusive as exigências relacionadas a manutenção e a assistência técnica, quando for o caso, acompanhadas das justificativas técnica e econômica da escolha do tipo de solução. Lembrando que essa solução deverá ser caracterizada detalhadamente no Termo de Referência ou Projeto Básico.</w:t>
      </w:r>
    </w:p>
    <w:p w14:paraId="206B4AE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4F24A986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6 - ESTIMATIVA DAS QUANTIDADES A SEREM CONTRATADAS:</w:t>
      </w:r>
    </w:p>
    <w:p w14:paraId="4C88695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b/>
          <w:bCs/>
          <w:kern w:val="3"/>
          <w:lang w:eastAsia="zh-CN" w:bidi="hi-IN"/>
        </w:rPr>
      </w:pPr>
    </w:p>
    <w:p w14:paraId="283D615B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Estimativa das quantidades da contratação, acompanhada das memórias de cálculo e dos documentos que lhe dão suporte.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V, do Decreto Municipal nº 12.991/2023)</w:t>
      </w:r>
    </w:p>
    <w:p w14:paraId="55CCAF7B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2874F034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Informar a estimativa de quantidades, descrevendo o método de levantamento da estimativa das quantidades a serem contratadas, incluindo memória de cálculo e documentos que lhe dão suporte (contratos anteriores, experiências de outros órgãos, entre outros), de modo a possibilitar a economia de escala.</w:t>
      </w:r>
    </w:p>
    <w:p w14:paraId="292FD1A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2A8B00E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7 - ESTIMATIVA DO VALOR DA CONTRATAÇÃO:</w:t>
      </w:r>
    </w:p>
    <w:p w14:paraId="31AEAD2F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b/>
          <w:bCs/>
          <w:kern w:val="3"/>
          <w:lang w:eastAsia="zh-CN" w:bidi="hi-IN"/>
        </w:rPr>
      </w:pPr>
    </w:p>
    <w:p w14:paraId="1536A2F1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VI, do Decreto Municipal nº 12.991/2023)</w:t>
      </w:r>
    </w:p>
    <w:p w14:paraId="6C15BA3C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189682F7" w14:textId="35E83752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Estimativa preliminar do preço para a futura </w:t>
      </w:r>
      <w:r w:rsidRPr="00F8603F">
        <w:rPr>
          <w:rFonts w:ascii="Arial" w:eastAsia="Calibri" w:hAnsi="Arial" w:cs="Arial"/>
          <w:kern w:val="3"/>
          <w:lang w:eastAsia="zh-CN" w:bidi="hi-IN"/>
        </w:rPr>
        <w:t>contratação, podendo ser realizada com base nos parâmetros do Decreto Municipal</w:t>
      </w:r>
      <w:r w:rsidR="00F8603F" w:rsidRPr="00F8603F">
        <w:rPr>
          <w:rFonts w:ascii="Arial" w:eastAsia="Calibri" w:hAnsi="Arial" w:cs="Arial"/>
          <w:kern w:val="3"/>
          <w:lang w:eastAsia="zh-CN" w:bidi="hi-IN"/>
        </w:rPr>
        <w:t xml:space="preserve"> nº 12.981/2023</w:t>
      </w:r>
      <w:r w:rsidRPr="00E44CAE">
        <w:rPr>
          <w:rFonts w:ascii="Arial" w:eastAsia="Calibri" w:hAnsi="Arial" w:cs="Arial"/>
          <w:kern w:val="3"/>
          <w:lang w:eastAsia="zh-CN" w:bidi="hi-IN"/>
        </w:rPr>
        <w:t>. Essa estimativa de preços preliminar visa à escolha da melhor solução para a contratação e à análise de sua viabilidade. O orçamento estimativo final para a contratação deverá compor o Termo de Referência ou o Projeto Básico ou poderão constar de anexo ao processo.</w:t>
      </w:r>
    </w:p>
    <w:p w14:paraId="612AF83F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488283C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8 - JUSTIFICATIVA PARA PARCELAMENTO:</w:t>
      </w:r>
    </w:p>
    <w:p w14:paraId="5205F23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4929CCB2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Justificativas para o parcelamento ou não da solução, se aplicável.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VII, do Decreto Municipal nº 12.991/2023)</w:t>
      </w:r>
    </w:p>
    <w:p w14:paraId="639EA2A7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7D2C046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 xml:space="preserve">Comentários: </w:t>
      </w:r>
      <w:r w:rsidRPr="00E44CAE">
        <w:rPr>
          <w:rFonts w:ascii="Arial" w:eastAsia="Calibri" w:hAnsi="Arial" w:cs="Arial"/>
          <w:kern w:val="3"/>
          <w:lang w:eastAsia="zh-CN" w:bidi="hi-IN"/>
        </w:rPr>
        <w:t>Deverá ser identificado se o objeto é composto por itens divisíveis ou não, de acordo com suas características técnicas e peculiaridades de comercialização no mercado. Importante informação para decisão acerca do critério de adjudicação do objeto (por item, por grupos ou global).</w:t>
      </w:r>
    </w:p>
    <w:p w14:paraId="4B2734F1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3A26D087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9 - CONTRATAÇÕES CORRELATAS/INTERDEPENDENTES:</w:t>
      </w:r>
    </w:p>
    <w:p w14:paraId="7E1A8FC0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C09A83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Contratações correlatas e/ou interdependentes.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VIII, do Decreto Municipal nº 12.991/2023)</w:t>
      </w:r>
    </w:p>
    <w:p w14:paraId="79883726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79B8AAD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Uma visão global do órgão ou entidade pública com vistas a identificar se existem em andamento contratações correlatas ou interdependentes que venham a interferir ou merecer maiores cuidados no planejamento da futura contratação.</w:t>
      </w:r>
    </w:p>
    <w:p w14:paraId="4C9D9321" w14:textId="77777777" w:rsidR="00026752" w:rsidRPr="00E44CAE" w:rsidRDefault="00026752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60189E6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10 - DEMONSTRATIVO DA PREVISÃO DA CONTRATAÇÃO NO PLANO DE CONTRATAÇÕES ANUAL:</w:t>
      </w:r>
    </w:p>
    <w:p w14:paraId="2B82CA6A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39BFFED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 xml:space="preserve">Fundamentação: 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Demonstração do alinhamento entre a contratação e o planejamento do órgão ou entidade, identificando a previsão no Plano de Contratações Anual ou, se for o caso, justificando a ausência de previsão.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IX, do Decreto Municipal nº 12.991/2023)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 </w:t>
      </w:r>
    </w:p>
    <w:p w14:paraId="22B6028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3B8B262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lastRenderedPageBreak/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Demonstração da previsão da contratação no plano de contratações anual, sempre que elaborado, de modo a indicar o seu alinhamento com o planejamento da Administração. Assim, se a Administração possui o Plano de Contratações Anual, deverá ser informada aqui a previsão da futura contratação no respectivo Plano e o devido alinhamento com o planejamento realizado.</w:t>
      </w:r>
    </w:p>
    <w:p w14:paraId="64432903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7F89548B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11 - DEMONSTRAÇÃO DOS RESULTADOS PRETENDIDOS:</w:t>
      </w:r>
    </w:p>
    <w:p w14:paraId="527D4D62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2C0E903B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Resultados pretendidos, em termos de efetividade e de desenvolvimento nacional sustentável.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X, do Decreto Municipal nº 12.991/2023)</w:t>
      </w:r>
    </w:p>
    <w:p w14:paraId="45BFE2ED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6D71807A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 xml:space="preserve">Comentários: </w:t>
      </w:r>
      <w:r w:rsidRPr="00E44CAE">
        <w:rPr>
          <w:rFonts w:ascii="Arial" w:eastAsia="Calibri" w:hAnsi="Arial" w:cs="Arial"/>
          <w:kern w:val="3"/>
          <w:lang w:eastAsia="zh-CN" w:bidi="hi-IN"/>
        </w:rPr>
        <w:t>Demonstrativo dos resultados pretendidos em termos de economicidade e de melhor aproveitamento dos recursos humanos, materiais e financeiros disponíveis. Ao considerar que as contratações públicas devem buscar resultados positivos para a Administração, devem ser apontados os resultados pretendidos, de forma a subsidiar a criação dos indicadores de desempenho, se for o caso.</w:t>
      </w:r>
    </w:p>
    <w:p w14:paraId="365AB51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0E30FD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12 - PROVIDÊNCIAS PRÉVIAS AO CONTRATO:</w:t>
      </w:r>
    </w:p>
    <w:p w14:paraId="31E3CA67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0AD8B1B4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Providências a serem adotadas pela administração previamente à celebração do contrato, inclusive quanto à capacitação de servidores ou de empregados para fiscalização e gestão contratual ou adequação do ambiente da organização.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XI, do Decreto Municipal nº 12.991/2023)</w:t>
      </w:r>
    </w:p>
    <w:p w14:paraId="36260987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6C48504A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Verificar e informar que ações deverão ser executadas pela Administração antes da formalização da futura contratação, com vistas à correta execução contratual (exemplificando: pequenas intervenções de engenharia, ajustes de sistemas, capacitação de servidores, entre outros)</w:t>
      </w:r>
    </w:p>
    <w:p w14:paraId="2D3D1554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1B680777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13 - IMPACTOS AMBIENTAIS:</w:t>
      </w:r>
    </w:p>
    <w:p w14:paraId="00F332C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0CF0C2C2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Possíveis impactos ambientais e respectivas medidas de tratamento.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XII, do Decreto Municipal nº 12.991/2023)</w:t>
      </w:r>
    </w:p>
    <w:p w14:paraId="0B6C4F9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53715C9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Comentários: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refugos, quando aplicável. Sob a ótica da dimensão ambiental da sustentabilidade, deverão ser identificados possíveis impactos em decorrência da contratação pretendida e relacionadas as medidas mitigadoras (ações de prevenção e contingência para afastar/tratar os riscos).</w:t>
      </w:r>
    </w:p>
    <w:p w14:paraId="3D4B96C0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17E313ED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14 - VIABILIDADE DA CONTRATAÇÃO:</w:t>
      </w:r>
    </w:p>
    <w:p w14:paraId="7D802C3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392CE78A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>Fundamentação:</w:t>
      </w:r>
      <w:r w:rsidRPr="00E44CAE">
        <w:rPr>
          <w:rFonts w:ascii="Arial" w:eastAsia="Calibri" w:hAnsi="Arial" w:cs="Arial"/>
          <w:kern w:val="3"/>
          <w:lang w:eastAsia="zh-CN" w:bidi="hi-IN"/>
        </w:rPr>
        <w:t xml:space="preserve"> Posicionamento conclusivo sobre a viabilidade e razoabilidade da contratação. </w:t>
      </w:r>
      <w:r w:rsidRPr="00E44CAE">
        <w:rPr>
          <w:rFonts w:ascii="Arial" w:eastAsia="Calibri" w:hAnsi="Arial" w:cs="Arial"/>
          <w:color w:val="000000"/>
          <w:kern w:val="3"/>
          <w:lang w:eastAsia="zh-CN" w:bidi="hi-IN"/>
        </w:rPr>
        <w:t>(Art. 6º, inciso XIII, do Decreto Municipal nº 12.991/2023)</w:t>
      </w:r>
    </w:p>
    <w:p w14:paraId="0ABB5D65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p w14:paraId="50FAB160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Arial" w:hAnsi="Arial" w:cs="Arial"/>
          <w:kern w:val="3"/>
          <w:lang w:eastAsia="zh-CN" w:bidi="hi-IN"/>
        </w:rPr>
      </w:pPr>
      <w:r w:rsidRPr="00E44CAE">
        <w:rPr>
          <w:rFonts w:ascii="Arial" w:eastAsia="Calibri" w:hAnsi="Arial" w:cs="Arial"/>
          <w:b/>
          <w:bCs/>
          <w:kern w:val="3"/>
          <w:lang w:eastAsia="zh-CN" w:bidi="hi-IN"/>
        </w:rPr>
        <w:t xml:space="preserve">Comentários: </w:t>
      </w:r>
      <w:r w:rsidRPr="00E44CAE">
        <w:rPr>
          <w:rFonts w:ascii="Arial" w:eastAsia="Calibri" w:hAnsi="Arial" w:cs="Arial"/>
          <w:kern w:val="3"/>
          <w:lang w:eastAsia="zh-CN" w:bidi="hi-IN"/>
        </w:rPr>
        <w:t>Posicionamento conclusivo sobre a adequação da contratação para o atendimento da necessidade a que se destina. Parecer final sobre a contratação da solução pretendida, indicando a viabilidade técnica, operacional e orçamentária, assim como a adequação à necessidade identificada na demanda de contratação.</w:t>
      </w:r>
    </w:p>
    <w:p w14:paraId="3C7386DE" w14:textId="77777777" w:rsidR="00E44CAE" w:rsidRPr="00E44CAE" w:rsidRDefault="00E44CAE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both"/>
        <w:textAlignment w:val="top"/>
        <w:rPr>
          <w:rFonts w:ascii="Arial" w:eastAsia="Calibri" w:hAnsi="Arial" w:cs="Arial"/>
          <w:kern w:val="3"/>
          <w:lang w:eastAsia="zh-CN" w:bidi="hi-IN"/>
        </w:rPr>
      </w:pPr>
    </w:p>
    <w:tbl>
      <w:tblPr>
        <w:tblW w:w="108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8"/>
      </w:tblGrid>
      <w:tr w:rsidR="009E2E5D" w:rsidRPr="00E44CAE" w14:paraId="0D4D10B7" w14:textId="77777777" w:rsidTr="009E2E5D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D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C811" w14:textId="08F980BC" w:rsidR="00E44CAE" w:rsidRPr="00E44CAE" w:rsidRDefault="009E2E5D" w:rsidP="00E44CAE">
            <w:pPr>
              <w:keepLines/>
              <w:widowControl w:val="0"/>
              <w:suppressAutoHyphens/>
              <w:autoSpaceDN w:val="0"/>
              <w:spacing w:after="0" w:line="240" w:lineRule="auto"/>
              <w:jc w:val="both"/>
              <w:textAlignment w:val="top"/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</w:pPr>
            <w:r w:rsidRPr="009E2E5D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O Estudo Técnico Preliminar deverá conter ao menos os elementos previstos nos incisos I, IV, VI, VIII e XIII do art. 6º do Decreto Municipal nº 12.991/2023 e, quando não contemplar os demais elementos previstos no referido artigo, dever-se-á apresentar as devidas justificativas</w:t>
            </w:r>
            <w:r w:rsidR="00026752">
              <w:rPr>
                <w:rFonts w:ascii="Arial" w:eastAsia="Arial" w:hAnsi="Arial" w:cs="Arial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</w:tr>
    </w:tbl>
    <w:p w14:paraId="2D3F6068" w14:textId="3F95F5EB" w:rsidR="00DF5237" w:rsidRDefault="00DF5237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</w:p>
    <w:p w14:paraId="7708077E" w14:textId="77777777" w:rsidR="00095276" w:rsidRPr="00E44CAE" w:rsidRDefault="00095276" w:rsidP="00E44CAE">
      <w:pPr>
        <w:keepLines/>
        <w:widowControl w:val="0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b/>
          <w:bCs/>
          <w:kern w:val="3"/>
          <w:lang w:eastAsia="zh-CN" w:bidi="hi-IN"/>
        </w:rPr>
      </w:pPr>
    </w:p>
    <w:p w14:paraId="5ABE8C11" w14:textId="77777777" w:rsidR="00E44CAE" w:rsidRPr="00E44CAE" w:rsidRDefault="00E44CAE" w:rsidP="00E44CAE">
      <w:pPr>
        <w:keepLines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right"/>
        <w:textAlignment w:val="top"/>
        <w:rPr>
          <w:rFonts w:ascii="Arial" w:eastAsia="Arial" w:hAnsi="Arial" w:cs="Arial"/>
          <w:color w:val="000000"/>
          <w:kern w:val="3"/>
          <w:lang w:eastAsia="zh-CN" w:bidi="hi-IN"/>
        </w:rPr>
      </w:pPr>
      <w:r w:rsidRPr="00E44CAE">
        <w:rPr>
          <w:rFonts w:ascii="Arial" w:eastAsia="Arial" w:hAnsi="Arial" w:cs="Arial"/>
          <w:color w:val="000000"/>
          <w:kern w:val="3"/>
          <w:lang w:eastAsia="zh-CN" w:bidi="hi-IN"/>
        </w:rPr>
        <w:t>Alegre/ES, .... de ................... de ........</w:t>
      </w:r>
    </w:p>
    <w:p w14:paraId="76233E02" w14:textId="0A1465C9" w:rsidR="00E44CAE" w:rsidRDefault="00E44CAE" w:rsidP="00E44CA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4B9190FB" w14:textId="2A73D988" w:rsidR="00095276" w:rsidRDefault="00095276" w:rsidP="00E44CA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396D02E9" w14:textId="77777777" w:rsidR="00095276" w:rsidRPr="00E44CAE" w:rsidRDefault="00095276" w:rsidP="00E44CA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410EC43E" w14:textId="77777777" w:rsidR="00E44CAE" w:rsidRPr="00E44CAE" w:rsidRDefault="00E44CAE" w:rsidP="00E44CAE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14:paraId="6E8B5F8E" w14:textId="77777777" w:rsidR="00E44CAE" w:rsidRPr="00E44CAE" w:rsidRDefault="00E44CAE" w:rsidP="00E44CAE">
      <w:pPr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</w:pPr>
      <w:r w:rsidRPr="00E44CA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Nome e Matrícula do Servidor</w:t>
      </w:r>
    </w:p>
    <w:p w14:paraId="73DDAD0A" w14:textId="77777777" w:rsidR="00E44CAE" w:rsidRPr="00E44CAE" w:rsidRDefault="00E44CAE" w:rsidP="00E44CAE">
      <w:pPr>
        <w:keepLines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</w:pPr>
      <w:r w:rsidRPr="00E44CA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Responsável pela elaboração do Estudo Técnico Preliminar - ETP</w:t>
      </w:r>
    </w:p>
    <w:p w14:paraId="00E81AFE" w14:textId="43C0FC60" w:rsidR="00E44CAE" w:rsidRPr="00DF5237" w:rsidRDefault="00E44CAE" w:rsidP="00DF5237">
      <w:pPr>
        <w:keepLines/>
        <w:widowControl w:val="0"/>
        <w:suppressAutoHyphens/>
        <w:autoSpaceDN w:val="0"/>
        <w:spacing w:after="0" w:line="240" w:lineRule="auto"/>
        <w:jc w:val="center"/>
        <w:textAlignment w:val="top"/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</w:pPr>
      <w:r w:rsidRPr="00E44CAE">
        <w:rPr>
          <w:rFonts w:ascii="Arial" w:eastAsia="Arial" w:hAnsi="Arial" w:cs="Arial"/>
          <w:color w:val="000000"/>
          <w:kern w:val="3"/>
          <w:sz w:val="18"/>
          <w:szCs w:val="18"/>
          <w:lang w:eastAsia="zh-CN" w:bidi="hi-IN"/>
        </w:rPr>
        <w:t>(ou Equipe de Planejamento instituída por Portaria)</w:t>
      </w:r>
      <w:bookmarkEnd w:id="0"/>
    </w:p>
    <w:sectPr w:rsidR="00E44CAE" w:rsidRPr="00DF5237" w:rsidSect="00B55A73">
      <w:footerReference w:type="default" r:id="rId9"/>
      <w:pgSz w:w="11906" w:h="16838"/>
      <w:pgMar w:top="567" w:right="567" w:bottom="567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80FA4" w14:textId="77777777" w:rsidR="00B55A73" w:rsidRDefault="00B55A73" w:rsidP="00890EDE">
      <w:pPr>
        <w:spacing w:after="0" w:line="240" w:lineRule="auto"/>
      </w:pPr>
      <w:r>
        <w:separator/>
      </w:r>
    </w:p>
  </w:endnote>
  <w:endnote w:type="continuationSeparator" w:id="0">
    <w:p w14:paraId="03E8175F" w14:textId="77777777" w:rsidR="00B55A73" w:rsidRDefault="00B55A73" w:rsidP="0089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71991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2CDD1F30" w14:textId="77777777" w:rsidR="006A199F" w:rsidRPr="00890EDE" w:rsidRDefault="006A199F">
        <w:pPr>
          <w:pStyle w:val="Rodap"/>
          <w:jc w:val="right"/>
          <w:rPr>
            <w:rFonts w:ascii="Arial" w:hAnsi="Arial" w:cs="Arial"/>
            <w:sz w:val="16"/>
          </w:rPr>
        </w:pPr>
        <w:r w:rsidRPr="00890EDE">
          <w:rPr>
            <w:rFonts w:ascii="Arial" w:hAnsi="Arial" w:cs="Arial"/>
            <w:sz w:val="16"/>
          </w:rPr>
          <w:fldChar w:fldCharType="begin"/>
        </w:r>
        <w:r w:rsidRPr="00890EDE">
          <w:rPr>
            <w:rFonts w:ascii="Arial" w:hAnsi="Arial" w:cs="Arial"/>
            <w:sz w:val="16"/>
          </w:rPr>
          <w:instrText>PAGE   \* MERGEFORMAT</w:instrText>
        </w:r>
        <w:r w:rsidRPr="00890EDE">
          <w:rPr>
            <w:rFonts w:ascii="Arial" w:hAnsi="Arial" w:cs="Arial"/>
            <w:sz w:val="16"/>
          </w:rPr>
          <w:fldChar w:fldCharType="separate"/>
        </w:r>
        <w:r w:rsidR="00260B49">
          <w:rPr>
            <w:rFonts w:ascii="Arial" w:hAnsi="Arial" w:cs="Arial"/>
            <w:noProof/>
            <w:sz w:val="16"/>
          </w:rPr>
          <w:t>10</w:t>
        </w:r>
        <w:r w:rsidRPr="00890EDE">
          <w:rPr>
            <w:rFonts w:ascii="Arial" w:hAnsi="Arial" w:cs="Arial"/>
            <w:sz w:val="16"/>
          </w:rPr>
          <w:fldChar w:fldCharType="end"/>
        </w:r>
      </w:p>
    </w:sdtContent>
  </w:sdt>
  <w:p w14:paraId="3A025060" w14:textId="77777777" w:rsidR="006A199F" w:rsidRDefault="006A19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A519" w14:textId="77777777" w:rsidR="00B55A73" w:rsidRDefault="00B55A73" w:rsidP="00890EDE">
      <w:pPr>
        <w:spacing w:after="0" w:line="240" w:lineRule="auto"/>
      </w:pPr>
      <w:r>
        <w:separator/>
      </w:r>
    </w:p>
  </w:footnote>
  <w:footnote w:type="continuationSeparator" w:id="0">
    <w:p w14:paraId="3C6A72DB" w14:textId="77777777" w:rsidR="00B55A73" w:rsidRDefault="00B55A73" w:rsidP="00890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D504D"/>
    <w:multiLevelType w:val="multilevel"/>
    <w:tmpl w:val="A38E24A4"/>
    <w:styleLink w:val="WW8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228422052">
    <w:abstractNumId w:val="0"/>
  </w:num>
  <w:num w:numId="2" w16cid:durableId="109786869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6A"/>
    <w:rsid w:val="000137D3"/>
    <w:rsid w:val="00026752"/>
    <w:rsid w:val="000603C8"/>
    <w:rsid w:val="00062EDB"/>
    <w:rsid w:val="00064D3F"/>
    <w:rsid w:val="0007136F"/>
    <w:rsid w:val="0007579E"/>
    <w:rsid w:val="000809F8"/>
    <w:rsid w:val="00082C9E"/>
    <w:rsid w:val="000838F2"/>
    <w:rsid w:val="00091BB9"/>
    <w:rsid w:val="00094BD7"/>
    <w:rsid w:val="00095276"/>
    <w:rsid w:val="000C3091"/>
    <w:rsid w:val="000C654A"/>
    <w:rsid w:val="000E2E39"/>
    <w:rsid w:val="001059EF"/>
    <w:rsid w:val="00105B8B"/>
    <w:rsid w:val="00111740"/>
    <w:rsid w:val="00113D18"/>
    <w:rsid w:val="00116F70"/>
    <w:rsid w:val="00120348"/>
    <w:rsid w:val="001261BF"/>
    <w:rsid w:val="00142B56"/>
    <w:rsid w:val="00144632"/>
    <w:rsid w:val="00170158"/>
    <w:rsid w:val="00184489"/>
    <w:rsid w:val="001A3928"/>
    <w:rsid w:val="001C1B0B"/>
    <w:rsid w:val="001D196D"/>
    <w:rsid w:val="001E5A79"/>
    <w:rsid w:val="00210B15"/>
    <w:rsid w:val="002163A6"/>
    <w:rsid w:val="00216664"/>
    <w:rsid w:val="00243D39"/>
    <w:rsid w:val="00244192"/>
    <w:rsid w:val="00252E44"/>
    <w:rsid w:val="00256AB3"/>
    <w:rsid w:val="00260B49"/>
    <w:rsid w:val="00262792"/>
    <w:rsid w:val="00264190"/>
    <w:rsid w:val="00265BC2"/>
    <w:rsid w:val="00277060"/>
    <w:rsid w:val="00281B1D"/>
    <w:rsid w:val="002879DB"/>
    <w:rsid w:val="00287E8B"/>
    <w:rsid w:val="00293DD6"/>
    <w:rsid w:val="002E2407"/>
    <w:rsid w:val="003066BF"/>
    <w:rsid w:val="003449DE"/>
    <w:rsid w:val="0035248F"/>
    <w:rsid w:val="00356F7F"/>
    <w:rsid w:val="0037161C"/>
    <w:rsid w:val="00374368"/>
    <w:rsid w:val="00375D4E"/>
    <w:rsid w:val="00375E28"/>
    <w:rsid w:val="003816EA"/>
    <w:rsid w:val="00386944"/>
    <w:rsid w:val="003A406E"/>
    <w:rsid w:val="003A6545"/>
    <w:rsid w:val="003B1E88"/>
    <w:rsid w:val="003C36B0"/>
    <w:rsid w:val="003C4F4E"/>
    <w:rsid w:val="003C7261"/>
    <w:rsid w:val="003D018B"/>
    <w:rsid w:val="003E69F7"/>
    <w:rsid w:val="00425958"/>
    <w:rsid w:val="00430DD3"/>
    <w:rsid w:val="00436708"/>
    <w:rsid w:val="00445032"/>
    <w:rsid w:val="00451EFA"/>
    <w:rsid w:val="004526C5"/>
    <w:rsid w:val="00454EE4"/>
    <w:rsid w:val="00483FB2"/>
    <w:rsid w:val="00496458"/>
    <w:rsid w:val="004A0B5C"/>
    <w:rsid w:val="004A180F"/>
    <w:rsid w:val="004A692F"/>
    <w:rsid w:val="004B3711"/>
    <w:rsid w:val="004C1741"/>
    <w:rsid w:val="004C6EE5"/>
    <w:rsid w:val="004E3F9D"/>
    <w:rsid w:val="004E4C0D"/>
    <w:rsid w:val="00502A7F"/>
    <w:rsid w:val="0050547B"/>
    <w:rsid w:val="005061D1"/>
    <w:rsid w:val="00506714"/>
    <w:rsid w:val="00535FA1"/>
    <w:rsid w:val="0054052F"/>
    <w:rsid w:val="005416FC"/>
    <w:rsid w:val="00543FF0"/>
    <w:rsid w:val="00546F40"/>
    <w:rsid w:val="00555FED"/>
    <w:rsid w:val="00562EB5"/>
    <w:rsid w:val="00576DC8"/>
    <w:rsid w:val="00581145"/>
    <w:rsid w:val="005904A8"/>
    <w:rsid w:val="00593958"/>
    <w:rsid w:val="0059764B"/>
    <w:rsid w:val="005A452E"/>
    <w:rsid w:val="005B7283"/>
    <w:rsid w:val="005C7766"/>
    <w:rsid w:val="005F6BB2"/>
    <w:rsid w:val="00601649"/>
    <w:rsid w:val="006156C4"/>
    <w:rsid w:val="006219DB"/>
    <w:rsid w:val="00631726"/>
    <w:rsid w:val="00637023"/>
    <w:rsid w:val="00646D1C"/>
    <w:rsid w:val="00646F95"/>
    <w:rsid w:val="00673188"/>
    <w:rsid w:val="00696EE9"/>
    <w:rsid w:val="006A199F"/>
    <w:rsid w:val="006A443C"/>
    <w:rsid w:val="006C2124"/>
    <w:rsid w:val="006D0A95"/>
    <w:rsid w:val="006D4102"/>
    <w:rsid w:val="006D5F80"/>
    <w:rsid w:val="006F4209"/>
    <w:rsid w:val="00700091"/>
    <w:rsid w:val="007119BE"/>
    <w:rsid w:val="0071233E"/>
    <w:rsid w:val="00712FE3"/>
    <w:rsid w:val="0072432C"/>
    <w:rsid w:val="00733AE2"/>
    <w:rsid w:val="00735AF4"/>
    <w:rsid w:val="00736384"/>
    <w:rsid w:val="007469AF"/>
    <w:rsid w:val="007533C9"/>
    <w:rsid w:val="00766205"/>
    <w:rsid w:val="007757AB"/>
    <w:rsid w:val="00787F64"/>
    <w:rsid w:val="007916C0"/>
    <w:rsid w:val="007A31B7"/>
    <w:rsid w:val="007A562D"/>
    <w:rsid w:val="007D56AB"/>
    <w:rsid w:val="007E42D4"/>
    <w:rsid w:val="007E467D"/>
    <w:rsid w:val="007E551B"/>
    <w:rsid w:val="007F5362"/>
    <w:rsid w:val="008032EC"/>
    <w:rsid w:val="00804303"/>
    <w:rsid w:val="0081102D"/>
    <w:rsid w:val="0081264F"/>
    <w:rsid w:val="008155FD"/>
    <w:rsid w:val="0081774E"/>
    <w:rsid w:val="00824FFB"/>
    <w:rsid w:val="00845857"/>
    <w:rsid w:val="00853C95"/>
    <w:rsid w:val="00856542"/>
    <w:rsid w:val="00867B65"/>
    <w:rsid w:val="00871026"/>
    <w:rsid w:val="00871E13"/>
    <w:rsid w:val="0087504F"/>
    <w:rsid w:val="00890EDE"/>
    <w:rsid w:val="00891DB9"/>
    <w:rsid w:val="008A2625"/>
    <w:rsid w:val="008A58FD"/>
    <w:rsid w:val="008A75E8"/>
    <w:rsid w:val="008B7C9B"/>
    <w:rsid w:val="008D0ACA"/>
    <w:rsid w:val="008D512A"/>
    <w:rsid w:val="008E044D"/>
    <w:rsid w:val="008E5EA7"/>
    <w:rsid w:val="008F2C70"/>
    <w:rsid w:val="00901CA2"/>
    <w:rsid w:val="00904E81"/>
    <w:rsid w:val="00936DF6"/>
    <w:rsid w:val="00960BB1"/>
    <w:rsid w:val="0096390E"/>
    <w:rsid w:val="00965B6A"/>
    <w:rsid w:val="009669BF"/>
    <w:rsid w:val="00971AF3"/>
    <w:rsid w:val="00983983"/>
    <w:rsid w:val="009907D1"/>
    <w:rsid w:val="009A39F9"/>
    <w:rsid w:val="009C1FA8"/>
    <w:rsid w:val="009C69C2"/>
    <w:rsid w:val="009D4685"/>
    <w:rsid w:val="009E2E5D"/>
    <w:rsid w:val="009E41CD"/>
    <w:rsid w:val="009F1180"/>
    <w:rsid w:val="00A04D3A"/>
    <w:rsid w:val="00A05383"/>
    <w:rsid w:val="00A24761"/>
    <w:rsid w:val="00A52E54"/>
    <w:rsid w:val="00A61C96"/>
    <w:rsid w:val="00A6299B"/>
    <w:rsid w:val="00A86896"/>
    <w:rsid w:val="00A97E5B"/>
    <w:rsid w:val="00AA23C9"/>
    <w:rsid w:val="00AA245A"/>
    <w:rsid w:val="00AA5AE6"/>
    <w:rsid w:val="00AB0674"/>
    <w:rsid w:val="00AB64C4"/>
    <w:rsid w:val="00AD3F9E"/>
    <w:rsid w:val="00AD4CFD"/>
    <w:rsid w:val="00B142A0"/>
    <w:rsid w:val="00B322FF"/>
    <w:rsid w:val="00B4658D"/>
    <w:rsid w:val="00B47A16"/>
    <w:rsid w:val="00B55A73"/>
    <w:rsid w:val="00B60692"/>
    <w:rsid w:val="00BA0BE0"/>
    <w:rsid w:val="00BB6967"/>
    <w:rsid w:val="00BC1F6D"/>
    <w:rsid w:val="00BC4F62"/>
    <w:rsid w:val="00BC52C8"/>
    <w:rsid w:val="00BC6C3C"/>
    <w:rsid w:val="00BD291D"/>
    <w:rsid w:val="00C10E8D"/>
    <w:rsid w:val="00C12C19"/>
    <w:rsid w:val="00C160B5"/>
    <w:rsid w:val="00C23E23"/>
    <w:rsid w:val="00C25051"/>
    <w:rsid w:val="00C30707"/>
    <w:rsid w:val="00C355C1"/>
    <w:rsid w:val="00C37CB0"/>
    <w:rsid w:val="00C4129C"/>
    <w:rsid w:val="00C4163E"/>
    <w:rsid w:val="00C417EA"/>
    <w:rsid w:val="00C47D2D"/>
    <w:rsid w:val="00C61D47"/>
    <w:rsid w:val="00C738FD"/>
    <w:rsid w:val="00C7405D"/>
    <w:rsid w:val="00C74B05"/>
    <w:rsid w:val="00C76958"/>
    <w:rsid w:val="00C932DB"/>
    <w:rsid w:val="00C97A91"/>
    <w:rsid w:val="00CB45A5"/>
    <w:rsid w:val="00CC6966"/>
    <w:rsid w:val="00D1001B"/>
    <w:rsid w:val="00D11DAA"/>
    <w:rsid w:val="00D4016D"/>
    <w:rsid w:val="00D40CE3"/>
    <w:rsid w:val="00D42476"/>
    <w:rsid w:val="00D452E3"/>
    <w:rsid w:val="00D67CDF"/>
    <w:rsid w:val="00D75842"/>
    <w:rsid w:val="00D850C5"/>
    <w:rsid w:val="00D92761"/>
    <w:rsid w:val="00DB1EBA"/>
    <w:rsid w:val="00DD3CEF"/>
    <w:rsid w:val="00DE1CFE"/>
    <w:rsid w:val="00DF2DB5"/>
    <w:rsid w:val="00DF5237"/>
    <w:rsid w:val="00E1687F"/>
    <w:rsid w:val="00E17D6C"/>
    <w:rsid w:val="00E3647A"/>
    <w:rsid w:val="00E44CAE"/>
    <w:rsid w:val="00E5698B"/>
    <w:rsid w:val="00E60F2D"/>
    <w:rsid w:val="00E6196B"/>
    <w:rsid w:val="00E71679"/>
    <w:rsid w:val="00E75C37"/>
    <w:rsid w:val="00E823E0"/>
    <w:rsid w:val="00E97AB6"/>
    <w:rsid w:val="00EA61EC"/>
    <w:rsid w:val="00ED5011"/>
    <w:rsid w:val="00EE5F55"/>
    <w:rsid w:val="00EE6E75"/>
    <w:rsid w:val="00EF1E01"/>
    <w:rsid w:val="00F015EC"/>
    <w:rsid w:val="00F02CA8"/>
    <w:rsid w:val="00F03925"/>
    <w:rsid w:val="00F05182"/>
    <w:rsid w:val="00F1539A"/>
    <w:rsid w:val="00F51156"/>
    <w:rsid w:val="00F70523"/>
    <w:rsid w:val="00F816BC"/>
    <w:rsid w:val="00F8603F"/>
    <w:rsid w:val="00F9301F"/>
    <w:rsid w:val="00F967A2"/>
    <w:rsid w:val="00FA6DC1"/>
    <w:rsid w:val="00FC7D4A"/>
    <w:rsid w:val="00FD44C1"/>
    <w:rsid w:val="00FD4793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FDC1"/>
  <w15:docId w15:val="{550F5703-8DEE-4975-B0C9-539B0F4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B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30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EDE"/>
  </w:style>
  <w:style w:type="paragraph" w:styleId="Rodap">
    <w:name w:val="footer"/>
    <w:basedOn w:val="Normal"/>
    <w:link w:val="RodapChar"/>
    <w:uiPriority w:val="99"/>
    <w:unhideWhenUsed/>
    <w:rsid w:val="00890E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EDE"/>
  </w:style>
  <w:style w:type="numbering" w:customStyle="1" w:styleId="WW8Num8">
    <w:name w:val="WW8Num8"/>
    <w:basedOn w:val="Semlista"/>
    <w:rsid w:val="00E44C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34FC-A50E-430F-8785-4E5D76B8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1509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RONNEY MILANEZ BALDOTTO</dc:creator>
  <cp:lastModifiedBy>KASSIO VALADARES AMORIM</cp:lastModifiedBy>
  <cp:revision>17</cp:revision>
  <cp:lastPrinted>2021-08-27T16:09:00Z</cp:lastPrinted>
  <dcterms:created xsi:type="dcterms:W3CDTF">2023-03-14T13:02:00Z</dcterms:created>
  <dcterms:modified xsi:type="dcterms:W3CDTF">2024-02-21T13:58:00Z</dcterms:modified>
</cp:coreProperties>
</file>